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E8" w:rsidRDefault="00C620E8" w:rsidP="00C620E8">
      <w:pPr>
        <w:ind w:left="2880" w:hanging="45"/>
        <w:rPr>
          <w:sz w:val="28"/>
          <w:szCs w:val="28"/>
          <w:u w:val="single"/>
        </w:rPr>
      </w:pPr>
    </w:p>
    <w:p w:rsidR="00C620E8" w:rsidRDefault="00C620E8" w:rsidP="00C620E8">
      <w:pPr>
        <w:ind w:left="2880" w:hanging="45"/>
        <w:rPr>
          <w:sz w:val="28"/>
          <w:szCs w:val="28"/>
          <w:u w:val="single"/>
        </w:rPr>
      </w:pPr>
      <w:r w:rsidRPr="00C620E8">
        <w:rPr>
          <w:noProof/>
          <w:sz w:val="28"/>
          <w:szCs w:val="28"/>
          <w:u w:val="single"/>
        </w:rPr>
        <w:drawing>
          <wp:inline distT="0" distB="0" distL="0" distR="0">
            <wp:extent cx="3000375" cy="4114800"/>
            <wp:effectExtent l="0" t="0" r="9525" b="0"/>
            <wp:docPr id="1" name="Obrázek 1" descr="C:\Users\uzivatel\Desktop\Buquoyobá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Buquoyobál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E8" w:rsidRDefault="00C620E8" w:rsidP="00C620E8">
      <w:pPr>
        <w:ind w:left="2880" w:hanging="4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Karel </w:t>
      </w:r>
      <w:proofErr w:type="spellStart"/>
      <w:r>
        <w:rPr>
          <w:sz w:val="28"/>
          <w:szCs w:val="28"/>
          <w:u w:val="single"/>
        </w:rPr>
        <w:t>Bonaventura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Buquoy</w:t>
      </w:r>
      <w:proofErr w:type="spellEnd"/>
      <w:r>
        <w:rPr>
          <w:sz w:val="28"/>
          <w:szCs w:val="28"/>
          <w:u w:val="single"/>
        </w:rPr>
        <w:t xml:space="preserve"> a jeho doba</w:t>
      </w:r>
    </w:p>
    <w:p w:rsidR="00C620E8" w:rsidRDefault="00C620E8" w:rsidP="00C620E8">
      <w:pPr>
        <w:ind w:left="2880" w:hanging="4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recenze knihy</w:t>
      </w:r>
    </w:p>
    <w:p w:rsidR="00C620E8" w:rsidRDefault="00C620E8" w:rsidP="00C620E8">
      <w:pPr>
        <w:ind w:hanging="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Buquoyové</w:t>
      </w:r>
      <w:proofErr w:type="spellEnd"/>
      <w:r>
        <w:rPr>
          <w:sz w:val="28"/>
          <w:szCs w:val="28"/>
        </w:rPr>
        <w:t xml:space="preserve"> – rod původem z </w:t>
      </w:r>
      <w:proofErr w:type="spellStart"/>
      <w:r>
        <w:rPr>
          <w:sz w:val="28"/>
          <w:szCs w:val="28"/>
        </w:rPr>
        <w:t>Pikardie</w:t>
      </w:r>
      <w:proofErr w:type="spellEnd"/>
      <w:r>
        <w:rPr>
          <w:sz w:val="28"/>
          <w:szCs w:val="28"/>
        </w:rPr>
        <w:t xml:space="preserve"> ve Francii, jehož příslušníci se zásluhou válečné fortuny stali plnoprávnými obyvateli zemí Koruny české a vlastníky několika deskových statků. Během více než třísetletého období ovlivňovali politické, hospodářské i kulturní dění a zasloužili se o rozvoj spravovaných panství. </w:t>
      </w:r>
      <w:proofErr w:type="spellStart"/>
      <w:r>
        <w:rPr>
          <w:sz w:val="28"/>
          <w:szCs w:val="28"/>
        </w:rPr>
        <w:t>Buquoyové</w:t>
      </w:r>
      <w:proofErr w:type="spellEnd"/>
      <w:r>
        <w:rPr>
          <w:sz w:val="28"/>
          <w:szCs w:val="28"/>
        </w:rPr>
        <w:t xml:space="preserve"> však nedosáhli věhlasu jako Schwarzenbergové, Lobkowiczové, Kinští, Šternberkové či </w:t>
      </w:r>
      <w:proofErr w:type="spellStart"/>
      <w:r>
        <w:rPr>
          <w:sz w:val="28"/>
          <w:szCs w:val="28"/>
        </w:rPr>
        <w:t>Kolowratové</w:t>
      </w:r>
      <w:proofErr w:type="spellEnd"/>
      <w:r>
        <w:rPr>
          <w:sz w:val="28"/>
          <w:szCs w:val="28"/>
        </w:rPr>
        <w:t xml:space="preserve"> – proč? Odpovědí na tuto otázku se zdá být negativní posuzování prvního a posledního vlastníka buquoyských statků. V případě Karla Jiřího </w:t>
      </w:r>
      <w:proofErr w:type="spellStart"/>
      <w:r>
        <w:rPr>
          <w:sz w:val="28"/>
          <w:szCs w:val="28"/>
        </w:rPr>
        <w:t>Buquoye</w:t>
      </w:r>
      <w:proofErr w:type="spellEnd"/>
      <w:r>
        <w:rPr>
          <w:sz w:val="28"/>
          <w:szCs w:val="28"/>
        </w:rPr>
        <w:t xml:space="preserve"> (1885 - 1952), který do jisté míry kolaboroval s německou okupační mocí, je takové konstatování oprávněné, ale císařský generál Karel </w:t>
      </w:r>
      <w:proofErr w:type="spellStart"/>
      <w:r>
        <w:rPr>
          <w:sz w:val="28"/>
          <w:szCs w:val="28"/>
        </w:rPr>
        <w:t>Bonaventura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Buquoy</w:t>
      </w:r>
      <w:proofErr w:type="spellEnd"/>
      <w:r>
        <w:rPr>
          <w:sz w:val="28"/>
          <w:szCs w:val="28"/>
        </w:rPr>
        <w:t xml:space="preserve"> (1571 – 1621), od roku 1620 majitel panství Rožmberk, Nové Hrady, Libějovice, Žumberk, </w:t>
      </w:r>
      <w:proofErr w:type="spellStart"/>
      <w:r>
        <w:rPr>
          <w:sz w:val="28"/>
          <w:szCs w:val="28"/>
        </w:rPr>
        <w:t>Cuknštejn</w:t>
      </w:r>
      <w:proofErr w:type="spellEnd"/>
      <w:r>
        <w:rPr>
          <w:sz w:val="28"/>
          <w:szCs w:val="28"/>
        </w:rPr>
        <w:t xml:space="preserve"> aj., byl dosud vnímán dosti jednostranně. Tato skutečnost však již nemusí platit, neboť objektivní pohled na jeho osobu a celkové </w:t>
      </w:r>
      <w:r>
        <w:rPr>
          <w:sz w:val="28"/>
          <w:szCs w:val="28"/>
        </w:rPr>
        <w:lastRenderedPageBreak/>
        <w:t xml:space="preserve">okolnosti lze nalézt v nové knize s názvem Karel </w:t>
      </w:r>
      <w:proofErr w:type="spellStart"/>
      <w:r>
        <w:rPr>
          <w:sz w:val="28"/>
          <w:szCs w:val="28"/>
        </w:rPr>
        <w:t>Bonaventura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Buquoy</w:t>
      </w:r>
      <w:proofErr w:type="spellEnd"/>
      <w:r>
        <w:rPr>
          <w:sz w:val="28"/>
          <w:szCs w:val="28"/>
        </w:rPr>
        <w:t xml:space="preserve"> a jeho doba.</w:t>
      </w:r>
    </w:p>
    <w:p w:rsidR="00C620E8" w:rsidRDefault="00C620E8" w:rsidP="00C620E8">
      <w:pPr>
        <w:ind w:hanging="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Publikace se skládá z dvanácti kapitol od stejného počtu autorů, kteří jsou zárukou odbornosti. Rozdělená je na dvě části o známých i neznámých reáliích třicetileté války (pět kapitol) a osobě Karla </w:t>
      </w:r>
      <w:proofErr w:type="spellStart"/>
      <w:r>
        <w:rPr>
          <w:sz w:val="28"/>
          <w:szCs w:val="28"/>
        </w:rPr>
        <w:t>Bonaventury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Buquoye</w:t>
      </w:r>
      <w:proofErr w:type="spellEnd"/>
      <w:r>
        <w:rPr>
          <w:sz w:val="28"/>
          <w:szCs w:val="28"/>
        </w:rPr>
        <w:t xml:space="preserve"> i jeho rodinných a klientských vazbách (sedm kapitol). Přínosná je spolupráce badatelů ze zahraničí (</w:t>
      </w:r>
      <w:proofErr w:type="spellStart"/>
      <w:r>
        <w:rPr>
          <w:sz w:val="28"/>
          <w:szCs w:val="28"/>
        </w:rPr>
        <w:t>Margarete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Buquoy</w:t>
      </w:r>
      <w:proofErr w:type="spellEnd"/>
      <w:r>
        <w:rPr>
          <w:sz w:val="28"/>
          <w:szCs w:val="28"/>
        </w:rPr>
        <w:t xml:space="preserve">, Lothar </w:t>
      </w:r>
      <w:proofErr w:type="spellStart"/>
      <w:r>
        <w:rPr>
          <w:sz w:val="28"/>
          <w:szCs w:val="28"/>
        </w:rPr>
        <w:t>Höbelt</w:t>
      </w:r>
      <w:proofErr w:type="spellEnd"/>
      <w:r>
        <w:rPr>
          <w:sz w:val="28"/>
          <w:szCs w:val="28"/>
        </w:rPr>
        <w:t xml:space="preserve">, Olivier </w:t>
      </w:r>
      <w:proofErr w:type="spellStart"/>
      <w:r>
        <w:rPr>
          <w:sz w:val="28"/>
          <w:szCs w:val="28"/>
        </w:rPr>
        <w:t>Chaline</w:t>
      </w:r>
      <w:proofErr w:type="spellEnd"/>
      <w:r>
        <w:rPr>
          <w:sz w:val="28"/>
          <w:szCs w:val="28"/>
        </w:rPr>
        <w:t xml:space="preserve">), jejichž statě pohledem „z venku“ důkladně vymezují prostor </w:t>
      </w:r>
      <w:proofErr w:type="spellStart"/>
      <w:r>
        <w:rPr>
          <w:sz w:val="28"/>
          <w:szCs w:val="28"/>
        </w:rPr>
        <w:t>Buquoyova</w:t>
      </w:r>
      <w:proofErr w:type="spellEnd"/>
      <w:r>
        <w:rPr>
          <w:sz w:val="28"/>
          <w:szCs w:val="28"/>
        </w:rPr>
        <w:t xml:space="preserve"> života přesahující české hranice. Nejvíce nových informací, které zpochybňují zažité povědomí, však obsahují kapitoly napsané „domácími“ historiky (Tomáš </w:t>
      </w:r>
      <w:proofErr w:type="spellStart"/>
      <w:r>
        <w:rPr>
          <w:sz w:val="28"/>
          <w:szCs w:val="28"/>
        </w:rPr>
        <w:t>Černušák</w:t>
      </w:r>
      <w:proofErr w:type="spellEnd"/>
      <w:r>
        <w:rPr>
          <w:sz w:val="28"/>
          <w:szCs w:val="28"/>
        </w:rPr>
        <w:t xml:space="preserve">, Vladimír Hokr, Jan Kilián, Pavel Marek, Anna Nováková, Vítězslav Prchal, Tomáš </w:t>
      </w:r>
      <w:proofErr w:type="spellStart"/>
      <w:r>
        <w:rPr>
          <w:sz w:val="28"/>
          <w:szCs w:val="28"/>
        </w:rPr>
        <w:t>Sterneck</w:t>
      </w:r>
      <w:proofErr w:type="spellEnd"/>
      <w:r>
        <w:rPr>
          <w:sz w:val="28"/>
          <w:szCs w:val="28"/>
        </w:rPr>
        <w:t>, Petr Vorel, Martin Zelený).</w:t>
      </w:r>
    </w:p>
    <w:p w:rsidR="00C620E8" w:rsidRDefault="00C620E8" w:rsidP="00C620E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Složitost tehdejších vojenských, ekonomických a mezilidských vztahů si lze uvědomit na životech generála </w:t>
      </w:r>
      <w:proofErr w:type="spellStart"/>
      <w:r>
        <w:rPr>
          <w:sz w:val="28"/>
          <w:szCs w:val="28"/>
        </w:rPr>
        <w:t>Buquoye</w:t>
      </w:r>
      <w:proofErr w:type="spellEnd"/>
      <w:r>
        <w:rPr>
          <w:sz w:val="28"/>
          <w:szCs w:val="28"/>
        </w:rPr>
        <w:t xml:space="preserve"> - vítěze bitvy u Záblatí, také obléhajícího svoje budoucí sídla Nové Hrady a Rožmberk, i jeho manželky Marie Magdaleny </w:t>
      </w:r>
      <w:proofErr w:type="spellStart"/>
      <w:r>
        <w:rPr>
          <w:sz w:val="28"/>
          <w:szCs w:val="28"/>
        </w:rPr>
        <w:t>Buquoyové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Biglia</w:t>
      </w:r>
      <w:proofErr w:type="spellEnd"/>
      <w:r>
        <w:rPr>
          <w:sz w:val="28"/>
          <w:szCs w:val="28"/>
        </w:rPr>
        <w:t xml:space="preserve"> (Olivier </w:t>
      </w:r>
      <w:proofErr w:type="spellStart"/>
      <w:r>
        <w:rPr>
          <w:sz w:val="28"/>
          <w:szCs w:val="28"/>
        </w:rPr>
        <w:t>Chaline</w:t>
      </w:r>
      <w:proofErr w:type="spellEnd"/>
      <w:r>
        <w:rPr>
          <w:sz w:val="28"/>
          <w:szCs w:val="28"/>
        </w:rPr>
        <w:t>, Jan Kilián, Vladimír Hokr),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která se narodila v Miláně, v mládí pobývala v Bruselu, ve středním i pozdním věku v jihočeských Nových Hradech a pohybovala se mezi těmito městy v časech, kdy cestovat bylo obtížné. Přesto posléze (</w:t>
      </w:r>
      <w:proofErr w:type="spellStart"/>
      <w:r>
        <w:rPr>
          <w:sz w:val="28"/>
          <w:szCs w:val="28"/>
        </w:rPr>
        <w:t>Buquoy</w:t>
      </w:r>
      <w:proofErr w:type="spellEnd"/>
      <w:r>
        <w:rPr>
          <w:sz w:val="28"/>
          <w:szCs w:val="28"/>
        </w:rPr>
        <w:t xml:space="preserve"> padl u Nových Zámků v roce 1621) svědomitě spravovala rodový majetek a zasloužila se o počáteční ekonomickou obrodu svých panství. Také procesy pobělohorských konfiskací či vztahy mezi potrestanými rebely a novými nabyvateli jejich majetku jsou podrobeny objevné analýze – v příslušné kapitole (Martin Zelený) plukovník </w:t>
      </w:r>
      <w:proofErr w:type="spellStart"/>
      <w:r>
        <w:rPr>
          <w:sz w:val="28"/>
          <w:szCs w:val="28"/>
        </w:rPr>
        <w:t>Guillermo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Verdugo</w:t>
      </w:r>
      <w:proofErr w:type="spellEnd"/>
      <w:r>
        <w:rPr>
          <w:sz w:val="28"/>
          <w:szCs w:val="28"/>
        </w:rPr>
        <w:t xml:space="preserve"> poskytl dosavadnímu majiteli panství Mašťov Janu Jindřichu Štampachovi ze Štampachu možnost pobývat na </w:t>
      </w:r>
      <w:proofErr w:type="spellStart"/>
      <w:r>
        <w:rPr>
          <w:sz w:val="28"/>
          <w:szCs w:val="28"/>
        </w:rPr>
        <w:t>mašťovském</w:t>
      </w:r>
      <w:proofErr w:type="spellEnd"/>
      <w:r>
        <w:rPr>
          <w:sz w:val="28"/>
          <w:szCs w:val="28"/>
        </w:rPr>
        <w:t xml:space="preserve"> zámku po dobu těhotenství jeho manželky a dokonce peníze na údržbu nemovitostí … Věcně jsou také popsány (Pavel Marek) skutky zástavního držitele Písku a nového pána na Velharticích, Mokrosukách, Miličíně a Neustupově generála Martina de </w:t>
      </w:r>
      <w:proofErr w:type="spellStart"/>
      <w:r>
        <w:rPr>
          <w:sz w:val="28"/>
          <w:szCs w:val="28"/>
        </w:rPr>
        <w:t>Hoeff-Huerty</w:t>
      </w:r>
      <w:proofErr w:type="spellEnd"/>
      <w:r>
        <w:rPr>
          <w:sz w:val="28"/>
          <w:szCs w:val="28"/>
        </w:rPr>
        <w:t xml:space="preserve"> – jeho podíl na rekatolizačním procesu není zpochybněn a podrobně je objasněn generálův společenský původ, tudíž se nyní nejeví jako „krvavý apoštol“, kterým byl pro obrozenecké spisovatele.</w:t>
      </w:r>
    </w:p>
    <w:p w:rsidR="00C620E8" w:rsidRDefault="00C620E8" w:rsidP="00C620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Publikace je čtivá i přes odlišný styl psaní jednotlivých autorů a proto lze ocenit práci jazykového korektora. Text knihy je doplněn o velký počet černobílých a barevných fotografií i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rozsáhlý seznam archivních pramenů (ze </w:t>
      </w:r>
      <w:r>
        <w:rPr>
          <w:sz w:val="28"/>
          <w:szCs w:val="28"/>
        </w:rPr>
        <w:lastRenderedPageBreak/>
        <w:t xml:space="preserve">sedmi evropských zemí) a literatury, nechybí genealogické tabulky. Fotografie jsou pořízeny ve vynikající kvalitě, v případě památkových objektů v aktuální podobě, pouze na snímku hradu Rožmberk je věž Jakobínka ještě před opravou.  </w:t>
      </w:r>
    </w:p>
    <w:p w:rsidR="00C620E8" w:rsidRDefault="00C620E8" w:rsidP="00C620E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V knize lze nalézt odpovědi mj. na otázky, zda konání významného muže - generála Karla </w:t>
      </w:r>
      <w:proofErr w:type="spellStart"/>
      <w:r>
        <w:rPr>
          <w:sz w:val="28"/>
          <w:szCs w:val="28"/>
        </w:rPr>
        <w:t>Bonaventury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Buquoye</w:t>
      </w:r>
      <w:proofErr w:type="spellEnd"/>
      <w:r>
        <w:rPr>
          <w:sz w:val="28"/>
          <w:szCs w:val="28"/>
        </w:rPr>
        <w:t xml:space="preserve"> - bylo později zkresleno? Existuje dějinná spravedlnost? Ano i ne. </w:t>
      </w:r>
      <w:proofErr w:type="spellStart"/>
      <w:r>
        <w:rPr>
          <w:sz w:val="28"/>
          <w:szCs w:val="28"/>
        </w:rPr>
        <w:t>Buquoy</w:t>
      </w:r>
      <w:proofErr w:type="spellEnd"/>
      <w:r>
        <w:rPr>
          <w:sz w:val="28"/>
          <w:szCs w:val="28"/>
        </w:rPr>
        <w:t xml:space="preserve"> si majetek v Čechách (od císaře Ferdinanda II. jej získal 6. února 1620 a tudíž nepatřil mezi pobělohorské kořistníky) neužil. Zemřel 10. července 1621 - padl v boji, proto v jeho smrti netřeba hledat dějinnou spravedlnost, obdobně jako u jiných vojáků významného společenského postavení věrných panovníkovi. </w:t>
      </w:r>
    </w:p>
    <w:p w:rsidR="00C620E8" w:rsidRDefault="00C620E8" w:rsidP="00C620E8">
      <w:pPr>
        <w:rPr>
          <w:i/>
          <w:sz w:val="28"/>
          <w:szCs w:val="28"/>
        </w:rPr>
      </w:pPr>
      <w:r>
        <w:rPr>
          <w:i/>
          <w:sz w:val="28"/>
          <w:szCs w:val="28"/>
        </w:rPr>
        <w:t>Pavel Marek, Anna Nováková (</w:t>
      </w:r>
      <w:proofErr w:type="spellStart"/>
      <w:r>
        <w:rPr>
          <w:i/>
          <w:sz w:val="28"/>
          <w:szCs w:val="28"/>
        </w:rPr>
        <w:t>edd</w:t>
      </w:r>
      <w:proofErr w:type="spellEnd"/>
      <w:r>
        <w:rPr>
          <w:i/>
          <w:sz w:val="28"/>
          <w:szCs w:val="28"/>
        </w:rPr>
        <w:t xml:space="preserve">.) – Karel </w:t>
      </w:r>
      <w:proofErr w:type="spellStart"/>
      <w:r>
        <w:rPr>
          <w:i/>
          <w:sz w:val="28"/>
          <w:szCs w:val="28"/>
        </w:rPr>
        <w:t>Bonaventura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Buquoy</w:t>
      </w:r>
      <w:proofErr w:type="spellEnd"/>
      <w:r>
        <w:rPr>
          <w:i/>
          <w:sz w:val="28"/>
          <w:szCs w:val="28"/>
        </w:rPr>
        <w:t xml:space="preserve"> a jeho doba, ISBN: 978-80-88030-68-3, 270 str., 1. vyd., Bohumír Němec – Veduta, České Budějovice v roce 2022. </w:t>
      </w:r>
    </w:p>
    <w:p w:rsidR="00C304E7" w:rsidRDefault="00C620E8" w:rsidP="00C620E8">
      <w:r>
        <w:rPr>
          <w:sz w:val="28"/>
          <w:szCs w:val="28"/>
        </w:rPr>
        <w:t xml:space="preserve">Autor textu: Stanislav Vaněk                            </w:t>
      </w:r>
    </w:p>
    <w:sectPr w:rsidR="00C3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69"/>
    <w:rsid w:val="00C304E7"/>
    <w:rsid w:val="00C620E8"/>
    <w:rsid w:val="00D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212B"/>
  <w15:chartTrackingRefBased/>
  <w15:docId w15:val="{384894D2-D859-443E-8434-2BA292C1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0E8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2022-11-10T09:47:00Z</dcterms:created>
  <dcterms:modified xsi:type="dcterms:W3CDTF">2022-11-10T09:48:00Z</dcterms:modified>
</cp:coreProperties>
</file>